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3B08" w14:textId="4218B658" w:rsidR="00EC6E4D" w:rsidRDefault="00AC48BB" w:rsidP="00A67D48">
      <w:pPr>
        <w:pStyle w:val="Default"/>
        <w:jc w:val="center"/>
      </w:pPr>
      <w:r>
        <w:rPr>
          <w:noProof/>
        </w:rPr>
        <w:drawing>
          <wp:inline distT="0" distB="0" distL="0" distR="0" wp14:anchorId="5575D1CE" wp14:editId="491813A7">
            <wp:extent cx="3528060" cy="1623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2237" cy="1624929"/>
                    </a:xfrm>
                    <a:prstGeom prst="rect">
                      <a:avLst/>
                    </a:prstGeom>
                    <a:noFill/>
                    <a:ln>
                      <a:noFill/>
                    </a:ln>
                  </pic:spPr>
                </pic:pic>
              </a:graphicData>
            </a:graphic>
          </wp:inline>
        </w:drawing>
      </w:r>
    </w:p>
    <w:p w14:paraId="1621571C" w14:textId="77777777" w:rsidR="00001831" w:rsidRDefault="00EC6E4D" w:rsidP="00B029F5">
      <w:pPr>
        <w:pStyle w:val="Default"/>
      </w:pPr>
      <w:r>
        <w:t xml:space="preserve"> </w:t>
      </w:r>
    </w:p>
    <w:p w14:paraId="18177F4D" w14:textId="77777777" w:rsidR="00343B28" w:rsidRPr="00343B28" w:rsidRDefault="00343B28" w:rsidP="00343B28">
      <w:pPr>
        <w:pStyle w:val="Default"/>
        <w:jc w:val="center"/>
        <w:rPr>
          <w:rFonts w:asciiTheme="minorHAnsi" w:hAnsiTheme="minorHAnsi"/>
          <w:b/>
          <w:bCs/>
          <w:color w:val="auto"/>
          <w:sz w:val="40"/>
          <w:szCs w:val="40"/>
        </w:rPr>
      </w:pPr>
      <w:r w:rsidRPr="00343B28">
        <w:rPr>
          <w:rFonts w:asciiTheme="minorHAnsi" w:hAnsiTheme="minorHAnsi"/>
          <w:b/>
          <w:bCs/>
          <w:color w:val="auto"/>
          <w:sz w:val="40"/>
          <w:szCs w:val="40"/>
        </w:rPr>
        <w:t>Admissions Policy</w:t>
      </w:r>
    </w:p>
    <w:p w14:paraId="587B744E" w14:textId="77777777" w:rsidR="00343B28" w:rsidRDefault="00343B28" w:rsidP="00A67D48">
      <w:pPr>
        <w:pStyle w:val="Default"/>
        <w:jc w:val="both"/>
        <w:rPr>
          <w:rFonts w:asciiTheme="minorHAnsi" w:hAnsiTheme="minorHAnsi"/>
          <w:b/>
          <w:bCs/>
          <w:color w:val="auto"/>
          <w:sz w:val="22"/>
          <w:szCs w:val="22"/>
        </w:rPr>
      </w:pPr>
    </w:p>
    <w:p w14:paraId="1329AB2E" w14:textId="77777777" w:rsidR="00EC6E4D" w:rsidRDefault="00EC6E4D" w:rsidP="00A67D48">
      <w:pPr>
        <w:pStyle w:val="Default"/>
        <w:jc w:val="both"/>
        <w:rPr>
          <w:rFonts w:asciiTheme="minorHAnsi" w:hAnsiTheme="minorHAnsi"/>
          <w:b/>
          <w:bCs/>
          <w:color w:val="auto"/>
          <w:sz w:val="22"/>
          <w:szCs w:val="22"/>
        </w:rPr>
      </w:pPr>
      <w:r w:rsidRPr="00B029F5">
        <w:rPr>
          <w:rFonts w:asciiTheme="minorHAnsi" w:hAnsiTheme="minorHAnsi"/>
          <w:b/>
          <w:bCs/>
          <w:color w:val="auto"/>
          <w:sz w:val="22"/>
          <w:szCs w:val="22"/>
        </w:rPr>
        <w:t xml:space="preserve">DEFINITIONS </w:t>
      </w:r>
    </w:p>
    <w:p w14:paraId="4098CB31" w14:textId="77777777" w:rsidR="00A67D48" w:rsidRPr="00B029F5" w:rsidRDefault="00A67D48" w:rsidP="00A67D48">
      <w:pPr>
        <w:pStyle w:val="Default"/>
        <w:jc w:val="both"/>
        <w:rPr>
          <w:rFonts w:asciiTheme="minorHAnsi" w:hAnsiTheme="minorHAnsi"/>
          <w:color w:val="auto"/>
          <w:sz w:val="22"/>
          <w:szCs w:val="22"/>
        </w:rPr>
      </w:pPr>
    </w:p>
    <w:p w14:paraId="40B7FB94" w14:textId="77777777" w:rsidR="00EC6E4D" w:rsidRPr="00B029F5" w:rsidRDefault="00AB194E" w:rsidP="00A67D48">
      <w:pPr>
        <w:pStyle w:val="Default"/>
        <w:numPr>
          <w:ilvl w:val="0"/>
          <w:numId w:val="1"/>
        </w:numPr>
        <w:spacing w:after="34"/>
        <w:jc w:val="both"/>
        <w:rPr>
          <w:rFonts w:asciiTheme="minorHAnsi" w:hAnsiTheme="minorHAnsi" w:cs="Wingdings"/>
          <w:color w:val="auto"/>
          <w:sz w:val="22"/>
          <w:szCs w:val="22"/>
        </w:rPr>
      </w:pPr>
      <w:r>
        <w:rPr>
          <w:rFonts w:asciiTheme="minorHAnsi" w:hAnsiTheme="minorHAnsi" w:cs="Wingdings"/>
          <w:color w:val="auto"/>
          <w:sz w:val="22"/>
          <w:szCs w:val="22"/>
        </w:rPr>
        <w:t>Brooke Taylor Education Consultancy Ltd</w:t>
      </w:r>
      <w:r w:rsidR="00343B28">
        <w:rPr>
          <w:rFonts w:asciiTheme="minorHAnsi" w:hAnsiTheme="minorHAnsi" w:cs="Wingdings"/>
          <w:color w:val="auto"/>
          <w:sz w:val="22"/>
          <w:szCs w:val="22"/>
        </w:rPr>
        <w:t xml:space="preserve"> (BTEC)</w:t>
      </w:r>
      <w:r w:rsidR="00EC6E4D" w:rsidRPr="00B029F5">
        <w:rPr>
          <w:rFonts w:asciiTheme="minorHAnsi" w:hAnsiTheme="minorHAnsi" w:cs="Wingdings"/>
          <w:color w:val="auto"/>
          <w:sz w:val="22"/>
          <w:szCs w:val="22"/>
        </w:rPr>
        <w:t xml:space="preserve"> will be referred to as ‘the Company’ throughout the policy </w:t>
      </w:r>
    </w:p>
    <w:p w14:paraId="6D3B425E" w14:textId="77777777" w:rsidR="00EC6E4D" w:rsidRPr="00B029F5" w:rsidRDefault="00EC6E4D" w:rsidP="00A67D48">
      <w:pPr>
        <w:pStyle w:val="Default"/>
        <w:numPr>
          <w:ilvl w:val="0"/>
          <w:numId w:val="1"/>
        </w:numPr>
        <w:spacing w:after="34"/>
        <w:jc w:val="both"/>
        <w:rPr>
          <w:rFonts w:asciiTheme="minorHAnsi" w:hAnsiTheme="minorHAnsi"/>
          <w:color w:val="auto"/>
          <w:sz w:val="22"/>
          <w:szCs w:val="22"/>
        </w:rPr>
      </w:pPr>
      <w:r w:rsidRPr="00B029F5">
        <w:rPr>
          <w:rFonts w:asciiTheme="minorHAnsi" w:hAnsiTheme="minorHAnsi"/>
          <w:color w:val="auto"/>
          <w:sz w:val="22"/>
          <w:szCs w:val="22"/>
        </w:rPr>
        <w:t xml:space="preserve">The term ‘staff’ is used to cover all employees, contractors and volunteers </w:t>
      </w:r>
    </w:p>
    <w:p w14:paraId="156DF5AE" w14:textId="77777777" w:rsidR="00EC6E4D" w:rsidRPr="00B029F5" w:rsidRDefault="00EC6E4D" w:rsidP="00A67D48">
      <w:pPr>
        <w:pStyle w:val="Default"/>
        <w:numPr>
          <w:ilvl w:val="0"/>
          <w:numId w:val="1"/>
        </w:numPr>
        <w:spacing w:after="34"/>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The term ‘student’ is used to cover any learner placed with the Company </w:t>
      </w:r>
    </w:p>
    <w:p w14:paraId="3676CC7C" w14:textId="77777777" w:rsidR="00EC6E4D" w:rsidRPr="00B029F5" w:rsidRDefault="00EC6E4D" w:rsidP="00A67D48">
      <w:pPr>
        <w:pStyle w:val="Default"/>
        <w:numPr>
          <w:ilvl w:val="0"/>
          <w:numId w:val="1"/>
        </w:numPr>
        <w:jc w:val="both"/>
        <w:rPr>
          <w:rFonts w:asciiTheme="minorHAnsi" w:hAnsiTheme="minorHAnsi"/>
          <w:color w:val="auto"/>
          <w:sz w:val="22"/>
          <w:szCs w:val="22"/>
        </w:rPr>
      </w:pPr>
      <w:r w:rsidRPr="00B029F5">
        <w:rPr>
          <w:rFonts w:asciiTheme="minorHAnsi" w:hAnsiTheme="minorHAnsi"/>
          <w:color w:val="auto"/>
          <w:sz w:val="22"/>
          <w:szCs w:val="22"/>
        </w:rPr>
        <w:t xml:space="preserve">The term ‘Commissioners’ refers to any local authority, school, parent or body that commissions the services of the Company to work with a student or students. </w:t>
      </w:r>
    </w:p>
    <w:p w14:paraId="068F7456" w14:textId="77777777" w:rsidR="00EC6E4D" w:rsidRPr="00B029F5" w:rsidRDefault="00EC6E4D" w:rsidP="00A67D48">
      <w:pPr>
        <w:pStyle w:val="Default"/>
        <w:jc w:val="both"/>
        <w:rPr>
          <w:rFonts w:asciiTheme="minorHAnsi" w:hAnsiTheme="minorHAnsi"/>
          <w:color w:val="auto"/>
          <w:sz w:val="22"/>
          <w:szCs w:val="22"/>
        </w:rPr>
      </w:pPr>
    </w:p>
    <w:p w14:paraId="486EBF10" w14:textId="77777777" w:rsidR="00EC6E4D" w:rsidRDefault="00EC6E4D" w:rsidP="00A67D48">
      <w:pPr>
        <w:pStyle w:val="Default"/>
        <w:numPr>
          <w:ilvl w:val="0"/>
          <w:numId w:val="5"/>
        </w:numPr>
        <w:jc w:val="both"/>
        <w:rPr>
          <w:rFonts w:asciiTheme="minorHAnsi" w:hAnsiTheme="minorHAnsi"/>
          <w:b/>
          <w:bCs/>
          <w:color w:val="auto"/>
          <w:sz w:val="22"/>
          <w:szCs w:val="22"/>
        </w:rPr>
      </w:pPr>
      <w:r w:rsidRPr="00B029F5">
        <w:rPr>
          <w:rFonts w:asciiTheme="minorHAnsi" w:hAnsiTheme="minorHAnsi"/>
          <w:b/>
          <w:bCs/>
          <w:color w:val="auto"/>
          <w:sz w:val="22"/>
          <w:szCs w:val="22"/>
        </w:rPr>
        <w:t xml:space="preserve">INTRODUCTION </w:t>
      </w:r>
    </w:p>
    <w:p w14:paraId="5BA4AF03" w14:textId="77777777" w:rsidR="00A67D48" w:rsidRPr="00B029F5" w:rsidRDefault="00A67D48" w:rsidP="00A67D48">
      <w:pPr>
        <w:pStyle w:val="Default"/>
        <w:ind w:left="360"/>
        <w:jc w:val="both"/>
        <w:rPr>
          <w:rFonts w:asciiTheme="minorHAnsi" w:hAnsiTheme="minorHAnsi"/>
          <w:color w:val="auto"/>
          <w:sz w:val="22"/>
          <w:szCs w:val="22"/>
        </w:rPr>
      </w:pPr>
    </w:p>
    <w:p w14:paraId="57DAFD00" w14:textId="77777777" w:rsidR="00EC6E4D" w:rsidRPr="00B029F5"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The Company specialises in the re-engagement of any student who is out of education for any of the following reasons: </w:t>
      </w:r>
    </w:p>
    <w:p w14:paraId="0728CCF5" w14:textId="77777777" w:rsidR="00EC6E4D" w:rsidRPr="00B029F5" w:rsidRDefault="00EC6E4D" w:rsidP="00A67D48">
      <w:pPr>
        <w:pStyle w:val="Default"/>
        <w:numPr>
          <w:ilvl w:val="0"/>
          <w:numId w:val="2"/>
        </w:numPr>
        <w:spacing w:after="34"/>
        <w:jc w:val="both"/>
        <w:rPr>
          <w:rFonts w:asciiTheme="minorHAnsi" w:hAnsiTheme="minorHAnsi"/>
          <w:color w:val="auto"/>
          <w:sz w:val="22"/>
          <w:szCs w:val="22"/>
        </w:rPr>
      </w:pPr>
      <w:r w:rsidRPr="00B029F5">
        <w:rPr>
          <w:rFonts w:asciiTheme="minorHAnsi" w:hAnsiTheme="minorHAnsi"/>
          <w:color w:val="auto"/>
          <w:sz w:val="22"/>
          <w:szCs w:val="22"/>
        </w:rPr>
        <w:t xml:space="preserve">The student has been permanently excluded from a mainstream or SEN setting and is awaiting to be transferred to a new institution </w:t>
      </w:r>
    </w:p>
    <w:p w14:paraId="434B9252" w14:textId="77777777" w:rsidR="00EC6E4D" w:rsidRPr="00B029F5" w:rsidRDefault="00EC6E4D" w:rsidP="00A67D48">
      <w:pPr>
        <w:pStyle w:val="Default"/>
        <w:numPr>
          <w:ilvl w:val="0"/>
          <w:numId w:val="2"/>
        </w:numPr>
        <w:spacing w:after="34"/>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The student has been given a fixed term exclusion at his current setting </w:t>
      </w:r>
    </w:p>
    <w:p w14:paraId="453919EC" w14:textId="77777777" w:rsidR="00EC6E4D" w:rsidRPr="00B029F5" w:rsidRDefault="00EC6E4D" w:rsidP="00A67D48">
      <w:pPr>
        <w:pStyle w:val="Default"/>
        <w:numPr>
          <w:ilvl w:val="0"/>
          <w:numId w:val="2"/>
        </w:numPr>
        <w:spacing w:after="34"/>
        <w:jc w:val="both"/>
        <w:rPr>
          <w:rFonts w:asciiTheme="minorHAnsi" w:hAnsiTheme="minorHAnsi"/>
          <w:color w:val="auto"/>
          <w:sz w:val="22"/>
          <w:szCs w:val="22"/>
        </w:rPr>
      </w:pPr>
      <w:r w:rsidRPr="00B029F5">
        <w:rPr>
          <w:rFonts w:asciiTheme="minorHAnsi" w:hAnsiTheme="minorHAnsi"/>
          <w:color w:val="auto"/>
          <w:sz w:val="22"/>
          <w:szCs w:val="22"/>
        </w:rPr>
        <w:t xml:space="preserve">The student is advised to be off-site from their current placement to improve their behaviour (in compliance with section 29 of the Education Act 2002 and The Education (Educational Provision for Improvement Behaviour) (Amendment) Regulations 2012) </w:t>
      </w:r>
    </w:p>
    <w:p w14:paraId="3AA44D2C" w14:textId="77777777" w:rsidR="00EC6E4D" w:rsidRPr="00B029F5" w:rsidRDefault="00EC6E4D" w:rsidP="00A67D48">
      <w:pPr>
        <w:pStyle w:val="Default"/>
        <w:numPr>
          <w:ilvl w:val="0"/>
          <w:numId w:val="2"/>
        </w:numPr>
        <w:spacing w:after="34"/>
        <w:jc w:val="both"/>
        <w:rPr>
          <w:rFonts w:asciiTheme="minorHAnsi" w:hAnsiTheme="minorHAnsi"/>
          <w:color w:val="auto"/>
          <w:sz w:val="22"/>
          <w:szCs w:val="22"/>
        </w:rPr>
      </w:pPr>
      <w:r w:rsidRPr="00B029F5">
        <w:rPr>
          <w:rFonts w:asciiTheme="minorHAnsi" w:hAnsiTheme="minorHAnsi"/>
          <w:color w:val="auto"/>
          <w:sz w:val="22"/>
          <w:szCs w:val="22"/>
        </w:rPr>
        <w:t xml:space="preserve">The student refuses to attend their current education setting </w:t>
      </w:r>
    </w:p>
    <w:p w14:paraId="4C31740A" w14:textId="77777777" w:rsidR="00EC6E4D" w:rsidRPr="00B029F5" w:rsidRDefault="00EC6E4D" w:rsidP="00A67D48">
      <w:pPr>
        <w:pStyle w:val="Default"/>
        <w:numPr>
          <w:ilvl w:val="0"/>
          <w:numId w:val="2"/>
        </w:numPr>
        <w:spacing w:after="34"/>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The student is temporarily unable to engage with any kind of formal education </w:t>
      </w:r>
    </w:p>
    <w:p w14:paraId="203D826B" w14:textId="77777777" w:rsidR="00EC6E4D" w:rsidRPr="00B029F5" w:rsidRDefault="00EC6E4D" w:rsidP="00A67D48">
      <w:pPr>
        <w:pStyle w:val="Default"/>
        <w:numPr>
          <w:ilvl w:val="0"/>
          <w:numId w:val="2"/>
        </w:numPr>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The student, for any other reason, is not in education, employment or training (N.E.E.T.). </w:t>
      </w:r>
    </w:p>
    <w:p w14:paraId="72C11417" w14:textId="77777777" w:rsidR="00EC6E4D" w:rsidRPr="00B029F5" w:rsidRDefault="00EC6E4D" w:rsidP="00A67D48">
      <w:pPr>
        <w:pStyle w:val="Default"/>
        <w:jc w:val="both"/>
        <w:rPr>
          <w:rFonts w:asciiTheme="minorHAnsi" w:hAnsiTheme="minorHAnsi" w:cs="Wingdings"/>
          <w:color w:val="auto"/>
          <w:sz w:val="22"/>
          <w:szCs w:val="22"/>
        </w:rPr>
      </w:pPr>
    </w:p>
    <w:p w14:paraId="742CB2A9" w14:textId="77777777" w:rsidR="00EC6E4D" w:rsidRPr="00B029F5"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The services provided by the Company can be summarised as follows: </w:t>
      </w:r>
    </w:p>
    <w:p w14:paraId="71CEE46B" w14:textId="77777777" w:rsidR="00EC6E4D" w:rsidRPr="00B029F5" w:rsidRDefault="00EC6E4D" w:rsidP="00A67D48">
      <w:pPr>
        <w:pStyle w:val="Default"/>
        <w:numPr>
          <w:ilvl w:val="0"/>
          <w:numId w:val="3"/>
        </w:numPr>
        <w:spacing w:after="34"/>
        <w:jc w:val="both"/>
        <w:rPr>
          <w:rFonts w:asciiTheme="minorHAnsi" w:hAnsiTheme="minorHAnsi"/>
          <w:color w:val="auto"/>
          <w:sz w:val="22"/>
          <w:szCs w:val="22"/>
        </w:rPr>
      </w:pPr>
      <w:r w:rsidRPr="00B029F5">
        <w:rPr>
          <w:rFonts w:asciiTheme="minorHAnsi" w:hAnsiTheme="minorHAnsi"/>
          <w:color w:val="auto"/>
          <w:sz w:val="22"/>
          <w:szCs w:val="22"/>
        </w:rPr>
        <w:t xml:space="preserve">Provision of part-time education or enrichment programmes for students considered “at risk” of fully disengaging from formal education/training </w:t>
      </w:r>
    </w:p>
    <w:p w14:paraId="291DD3C9" w14:textId="77777777" w:rsidR="00EC6E4D" w:rsidRPr="00B029F5" w:rsidRDefault="00EC6E4D" w:rsidP="00A67D48">
      <w:pPr>
        <w:pStyle w:val="Default"/>
        <w:numPr>
          <w:ilvl w:val="0"/>
          <w:numId w:val="3"/>
        </w:numPr>
        <w:spacing w:after="34"/>
        <w:jc w:val="both"/>
        <w:rPr>
          <w:rFonts w:asciiTheme="minorHAnsi" w:hAnsiTheme="minorHAnsi"/>
          <w:color w:val="auto"/>
          <w:sz w:val="22"/>
          <w:szCs w:val="22"/>
        </w:rPr>
      </w:pPr>
      <w:r w:rsidRPr="00B029F5">
        <w:rPr>
          <w:rFonts w:asciiTheme="minorHAnsi" w:hAnsiTheme="minorHAnsi"/>
          <w:color w:val="auto"/>
          <w:sz w:val="22"/>
          <w:szCs w:val="22"/>
        </w:rPr>
        <w:t xml:space="preserve">12 week (one academic term) person-centred interventions, wherever the student is located or able to engage </w:t>
      </w:r>
    </w:p>
    <w:p w14:paraId="785283AF" w14:textId="77777777" w:rsidR="00EC6E4D" w:rsidRPr="00B029F5" w:rsidRDefault="00EC6E4D" w:rsidP="00A67D48">
      <w:pPr>
        <w:pStyle w:val="Default"/>
        <w:numPr>
          <w:ilvl w:val="0"/>
          <w:numId w:val="3"/>
        </w:numPr>
        <w:jc w:val="both"/>
        <w:rPr>
          <w:rFonts w:asciiTheme="minorHAnsi" w:hAnsiTheme="minorHAnsi"/>
          <w:color w:val="auto"/>
          <w:sz w:val="22"/>
          <w:szCs w:val="22"/>
        </w:rPr>
      </w:pPr>
      <w:r w:rsidRPr="00B029F5">
        <w:rPr>
          <w:rFonts w:asciiTheme="minorHAnsi" w:hAnsiTheme="minorHAnsi"/>
          <w:color w:val="auto"/>
          <w:sz w:val="22"/>
          <w:szCs w:val="22"/>
        </w:rPr>
        <w:t xml:space="preserve">Interim education provision for students either in need of improving their behaviour or awaiting a suitable full-time education placement. </w:t>
      </w:r>
    </w:p>
    <w:p w14:paraId="1092BD39" w14:textId="77777777" w:rsidR="00EC6E4D" w:rsidRPr="00B029F5" w:rsidRDefault="00EC6E4D" w:rsidP="00A67D48">
      <w:pPr>
        <w:pStyle w:val="Default"/>
        <w:jc w:val="both"/>
        <w:rPr>
          <w:rFonts w:asciiTheme="minorHAnsi" w:hAnsiTheme="minorHAnsi"/>
          <w:color w:val="auto"/>
          <w:sz w:val="22"/>
          <w:szCs w:val="22"/>
        </w:rPr>
      </w:pPr>
    </w:p>
    <w:p w14:paraId="6871F5DE" w14:textId="77777777" w:rsidR="00EC6E4D"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It is advised that this policy is read in conjunction with the Company’s </w:t>
      </w:r>
      <w:r w:rsidRPr="00B029F5">
        <w:rPr>
          <w:rFonts w:asciiTheme="minorHAnsi" w:hAnsiTheme="minorHAnsi"/>
          <w:b/>
          <w:bCs/>
          <w:color w:val="auto"/>
          <w:sz w:val="22"/>
          <w:szCs w:val="22"/>
        </w:rPr>
        <w:t xml:space="preserve">Terms of Business </w:t>
      </w:r>
      <w:r w:rsidRPr="00B029F5">
        <w:rPr>
          <w:rFonts w:asciiTheme="minorHAnsi" w:hAnsiTheme="minorHAnsi"/>
          <w:color w:val="auto"/>
          <w:sz w:val="22"/>
          <w:szCs w:val="22"/>
        </w:rPr>
        <w:t xml:space="preserve">and </w:t>
      </w:r>
      <w:r w:rsidRPr="00B029F5">
        <w:rPr>
          <w:rFonts w:asciiTheme="minorHAnsi" w:hAnsiTheme="minorHAnsi"/>
          <w:b/>
          <w:bCs/>
          <w:color w:val="auto"/>
          <w:sz w:val="22"/>
          <w:szCs w:val="22"/>
        </w:rPr>
        <w:t>Student Referral Form</w:t>
      </w:r>
      <w:r w:rsidRPr="00B029F5">
        <w:rPr>
          <w:rFonts w:asciiTheme="minorHAnsi" w:hAnsiTheme="minorHAnsi"/>
          <w:color w:val="auto"/>
          <w:sz w:val="22"/>
          <w:szCs w:val="22"/>
        </w:rPr>
        <w:t xml:space="preserve">, both of which are available upon request. </w:t>
      </w:r>
    </w:p>
    <w:p w14:paraId="76F22E65" w14:textId="77777777" w:rsidR="00AB194E" w:rsidRPr="00B029F5" w:rsidRDefault="00AB194E" w:rsidP="00A67D48">
      <w:pPr>
        <w:pStyle w:val="Default"/>
        <w:jc w:val="both"/>
        <w:rPr>
          <w:rFonts w:asciiTheme="minorHAnsi" w:hAnsiTheme="minorHAnsi"/>
          <w:color w:val="auto"/>
          <w:sz w:val="22"/>
          <w:szCs w:val="22"/>
        </w:rPr>
      </w:pPr>
    </w:p>
    <w:p w14:paraId="43EAD659" w14:textId="77777777" w:rsidR="00EC6E4D" w:rsidRDefault="00EC6E4D" w:rsidP="00A67D48">
      <w:pPr>
        <w:pStyle w:val="Default"/>
        <w:jc w:val="both"/>
        <w:rPr>
          <w:rFonts w:asciiTheme="minorHAnsi" w:hAnsiTheme="minorHAnsi"/>
          <w:b/>
          <w:bCs/>
          <w:color w:val="auto"/>
          <w:sz w:val="22"/>
          <w:szCs w:val="22"/>
        </w:rPr>
      </w:pPr>
      <w:r w:rsidRPr="00B029F5">
        <w:rPr>
          <w:rFonts w:asciiTheme="minorHAnsi" w:hAnsiTheme="minorHAnsi"/>
          <w:b/>
          <w:bCs/>
          <w:color w:val="auto"/>
          <w:sz w:val="22"/>
          <w:szCs w:val="22"/>
        </w:rPr>
        <w:t xml:space="preserve">2. ADMISSION CRITERIA </w:t>
      </w:r>
    </w:p>
    <w:p w14:paraId="232DDF56" w14:textId="77777777" w:rsidR="00A67D48" w:rsidRPr="00B029F5" w:rsidRDefault="00A67D48" w:rsidP="00A67D48">
      <w:pPr>
        <w:pStyle w:val="Default"/>
        <w:jc w:val="both"/>
        <w:rPr>
          <w:rFonts w:asciiTheme="minorHAnsi" w:hAnsiTheme="minorHAnsi"/>
          <w:color w:val="auto"/>
          <w:sz w:val="22"/>
          <w:szCs w:val="22"/>
        </w:rPr>
      </w:pPr>
    </w:p>
    <w:p w14:paraId="31DDB944" w14:textId="77777777" w:rsidR="00EC6E4D" w:rsidRPr="00B029F5"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The Company accepts all students aged 4 to 25 and will continue to work with a student, whatever their attitude or behaviour, unless it becomes apparent during our involvement, that they would benefit from another or a different form of specialisation. The Company will always refer this back to </w:t>
      </w:r>
      <w:r w:rsidRPr="00B029F5">
        <w:rPr>
          <w:rFonts w:asciiTheme="minorHAnsi" w:hAnsiTheme="minorHAnsi"/>
          <w:color w:val="auto"/>
          <w:sz w:val="22"/>
          <w:szCs w:val="22"/>
        </w:rPr>
        <w:lastRenderedPageBreak/>
        <w:t xml:space="preserve">the Commissioner and will support the student in their transition to their new Alternative Education Provider if requested. </w:t>
      </w:r>
    </w:p>
    <w:p w14:paraId="22192312" w14:textId="77777777" w:rsidR="00EC6E4D"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The Company operates nationally with a team of Education Specialists (ESs) across the country. All students referred to the Company must remain on role with the Commissioner, with whom the Company works closely to ensure the best provision possible for the students. </w:t>
      </w:r>
    </w:p>
    <w:p w14:paraId="39633A50" w14:textId="77777777" w:rsidR="00343B28" w:rsidRPr="00B029F5" w:rsidRDefault="00343B28" w:rsidP="00A67D48">
      <w:pPr>
        <w:pStyle w:val="Default"/>
        <w:jc w:val="both"/>
        <w:rPr>
          <w:rFonts w:asciiTheme="minorHAnsi" w:hAnsiTheme="minorHAnsi"/>
          <w:color w:val="auto"/>
          <w:sz w:val="22"/>
          <w:szCs w:val="22"/>
        </w:rPr>
      </w:pPr>
    </w:p>
    <w:p w14:paraId="2EC0E18F" w14:textId="77777777" w:rsidR="00343B28"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The Company does not meet the Department for Education benchmark to register as an Independent school (please refer to the report on Alternative Provision published by </w:t>
      </w:r>
      <w:proofErr w:type="spellStart"/>
      <w:r w:rsidRPr="00B029F5">
        <w:rPr>
          <w:rFonts w:asciiTheme="minorHAnsi" w:hAnsiTheme="minorHAnsi"/>
          <w:color w:val="auto"/>
          <w:sz w:val="22"/>
          <w:szCs w:val="22"/>
        </w:rPr>
        <w:t>OfSTED</w:t>
      </w:r>
      <w:proofErr w:type="spellEnd"/>
      <w:r w:rsidRPr="00B029F5">
        <w:rPr>
          <w:rFonts w:asciiTheme="minorHAnsi" w:hAnsiTheme="minorHAnsi"/>
          <w:color w:val="auto"/>
          <w:sz w:val="22"/>
          <w:szCs w:val="22"/>
        </w:rPr>
        <w:t xml:space="preserve"> in February 2016). </w:t>
      </w:r>
    </w:p>
    <w:p w14:paraId="389A0444" w14:textId="77777777" w:rsidR="00343B28" w:rsidRDefault="00343B28" w:rsidP="00A67D48">
      <w:pPr>
        <w:pStyle w:val="Default"/>
        <w:jc w:val="both"/>
        <w:rPr>
          <w:rFonts w:asciiTheme="minorHAnsi" w:hAnsiTheme="minorHAnsi"/>
          <w:color w:val="auto"/>
          <w:sz w:val="22"/>
          <w:szCs w:val="22"/>
        </w:rPr>
      </w:pPr>
    </w:p>
    <w:p w14:paraId="07A26BF7" w14:textId="77777777" w:rsidR="00EC6E4D" w:rsidRDefault="00EC6E4D" w:rsidP="00A67D48">
      <w:pPr>
        <w:pStyle w:val="Default"/>
        <w:jc w:val="both"/>
        <w:rPr>
          <w:rFonts w:asciiTheme="minorHAnsi" w:hAnsiTheme="minorHAnsi" w:cstheme="minorBidi"/>
          <w:color w:val="auto"/>
          <w:sz w:val="22"/>
          <w:szCs w:val="22"/>
        </w:rPr>
      </w:pPr>
      <w:r w:rsidRPr="00B029F5">
        <w:rPr>
          <w:rFonts w:asciiTheme="minorHAnsi" w:hAnsiTheme="minorHAnsi"/>
          <w:color w:val="auto"/>
          <w:sz w:val="22"/>
          <w:szCs w:val="22"/>
        </w:rPr>
        <w:t xml:space="preserve">The Company’s services are specially developed to effectively support the re-engagement of any student </w:t>
      </w:r>
      <w:r w:rsidRPr="00B029F5">
        <w:rPr>
          <w:rFonts w:asciiTheme="minorHAnsi" w:hAnsiTheme="minorHAnsi" w:cstheme="minorBidi"/>
          <w:color w:val="auto"/>
          <w:sz w:val="22"/>
          <w:szCs w:val="22"/>
        </w:rPr>
        <w:t xml:space="preserve">and their successful re-integration into mainstream/SEN education or training, hence the importance of all students staying on role with their Commissioner. </w:t>
      </w:r>
    </w:p>
    <w:p w14:paraId="7D148C3D" w14:textId="77777777" w:rsidR="00343B28" w:rsidRPr="00B029F5" w:rsidRDefault="00343B28" w:rsidP="00A67D48">
      <w:pPr>
        <w:pStyle w:val="Default"/>
        <w:jc w:val="both"/>
        <w:rPr>
          <w:rFonts w:asciiTheme="minorHAnsi" w:hAnsiTheme="minorHAnsi" w:cstheme="minorBidi"/>
          <w:color w:val="auto"/>
          <w:sz w:val="22"/>
          <w:szCs w:val="22"/>
        </w:rPr>
      </w:pPr>
    </w:p>
    <w:p w14:paraId="1854F221" w14:textId="77777777" w:rsidR="00EC6E4D" w:rsidRPr="00B029F5" w:rsidRDefault="00EC6E4D" w:rsidP="00A67D48">
      <w:pPr>
        <w:pStyle w:val="Default"/>
        <w:jc w:val="both"/>
        <w:rPr>
          <w:rFonts w:asciiTheme="minorHAnsi" w:hAnsiTheme="minorHAnsi" w:cstheme="minorBidi"/>
          <w:color w:val="auto"/>
          <w:sz w:val="22"/>
          <w:szCs w:val="22"/>
        </w:rPr>
      </w:pPr>
      <w:r w:rsidRPr="00B029F5">
        <w:rPr>
          <w:rFonts w:asciiTheme="minorHAnsi" w:hAnsiTheme="minorHAnsi" w:cstheme="minorBidi"/>
          <w:color w:val="auto"/>
          <w:sz w:val="22"/>
          <w:szCs w:val="22"/>
        </w:rPr>
        <w:t xml:space="preserve">The Company is on the Approved List of Alternative Education Providers for a significant number of Local Authorities throughout the UK. We have consequently been commissioned by many different services/schools with access to these Approved Lists. All our Commissioners are externally inspected by </w:t>
      </w:r>
      <w:proofErr w:type="spellStart"/>
      <w:r w:rsidRPr="00B029F5">
        <w:rPr>
          <w:rFonts w:asciiTheme="minorHAnsi" w:hAnsiTheme="minorHAnsi" w:cstheme="minorBidi"/>
          <w:color w:val="auto"/>
          <w:sz w:val="22"/>
          <w:szCs w:val="22"/>
        </w:rPr>
        <w:t>OfSTED</w:t>
      </w:r>
      <w:proofErr w:type="spellEnd"/>
      <w:r w:rsidRPr="00B029F5">
        <w:rPr>
          <w:rFonts w:asciiTheme="minorHAnsi" w:hAnsiTheme="minorHAnsi" w:cstheme="minorBidi"/>
          <w:color w:val="auto"/>
          <w:sz w:val="22"/>
          <w:szCs w:val="22"/>
        </w:rPr>
        <w:t xml:space="preserve"> in their use of Commissioned Alternative Education Provision. </w:t>
      </w:r>
    </w:p>
    <w:p w14:paraId="0DD99A1B" w14:textId="77777777" w:rsidR="00AB194E" w:rsidRDefault="00AB194E" w:rsidP="00A67D48">
      <w:pPr>
        <w:pStyle w:val="Default"/>
        <w:jc w:val="both"/>
        <w:rPr>
          <w:rFonts w:asciiTheme="minorHAnsi" w:hAnsiTheme="minorHAnsi"/>
          <w:b/>
          <w:bCs/>
          <w:color w:val="auto"/>
          <w:sz w:val="22"/>
          <w:szCs w:val="22"/>
        </w:rPr>
      </w:pPr>
    </w:p>
    <w:p w14:paraId="6FF9C789" w14:textId="77777777" w:rsidR="00EC6E4D" w:rsidRDefault="00EC6E4D" w:rsidP="00A67D48">
      <w:pPr>
        <w:pStyle w:val="Default"/>
        <w:jc w:val="both"/>
        <w:rPr>
          <w:rFonts w:asciiTheme="minorHAnsi" w:hAnsiTheme="minorHAnsi"/>
          <w:b/>
          <w:bCs/>
          <w:color w:val="auto"/>
          <w:sz w:val="22"/>
          <w:szCs w:val="22"/>
        </w:rPr>
      </w:pPr>
      <w:r w:rsidRPr="00B029F5">
        <w:rPr>
          <w:rFonts w:asciiTheme="minorHAnsi" w:hAnsiTheme="minorHAnsi"/>
          <w:b/>
          <w:bCs/>
          <w:color w:val="auto"/>
          <w:sz w:val="22"/>
          <w:szCs w:val="22"/>
        </w:rPr>
        <w:t xml:space="preserve">3. PROCEDURE </w:t>
      </w:r>
    </w:p>
    <w:p w14:paraId="5C68C8C8" w14:textId="77777777" w:rsidR="00AB194E" w:rsidRPr="00B029F5" w:rsidRDefault="00AB194E" w:rsidP="00A67D48">
      <w:pPr>
        <w:pStyle w:val="Default"/>
        <w:jc w:val="both"/>
        <w:rPr>
          <w:rFonts w:asciiTheme="minorHAnsi" w:hAnsiTheme="minorHAnsi"/>
          <w:color w:val="auto"/>
          <w:sz w:val="22"/>
          <w:szCs w:val="22"/>
        </w:rPr>
      </w:pPr>
    </w:p>
    <w:p w14:paraId="3AEB7DCB" w14:textId="77777777" w:rsidR="00EC6E4D" w:rsidRPr="00B029F5"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When approached by a Commissioner, the Company requires a full educational and social background of the student being referred. The Company’s Student Referral Form is used to gather the information the Company requires to ascertain the suitability of its services in meeting the needs of the referred student. </w:t>
      </w:r>
    </w:p>
    <w:p w14:paraId="7745A61D" w14:textId="77777777" w:rsidR="00EC6E4D"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In </w:t>
      </w:r>
      <w:proofErr w:type="gramStart"/>
      <w:r w:rsidRPr="00B029F5">
        <w:rPr>
          <w:rFonts w:asciiTheme="minorHAnsi" w:hAnsiTheme="minorHAnsi"/>
          <w:color w:val="auto"/>
          <w:sz w:val="22"/>
          <w:szCs w:val="22"/>
        </w:rPr>
        <w:t>the majority of</w:t>
      </w:r>
      <w:proofErr w:type="gramEnd"/>
      <w:r w:rsidRPr="00B029F5">
        <w:rPr>
          <w:rFonts w:asciiTheme="minorHAnsi" w:hAnsiTheme="minorHAnsi"/>
          <w:color w:val="auto"/>
          <w:sz w:val="22"/>
          <w:szCs w:val="22"/>
        </w:rPr>
        <w:t xml:space="preserve"> cases, the Company will conduct an Engagement and Education Assessment (EEA) which forms the basis of its recommendations to the Commissioner. The EEA is a comprehensive assessment of the student’s strengths and difficulties and outlines the outcomes the Company believes the student can achieve with its intervention. The Company also submits the timescale in which they intend to accomplish the results. This will normally be between six and twelve weeks. The Company also carries out shorter or longer-term work when required or appropriate. </w:t>
      </w:r>
    </w:p>
    <w:p w14:paraId="4602B0C7" w14:textId="77777777" w:rsidR="00343B28" w:rsidRPr="00B029F5" w:rsidRDefault="00343B28" w:rsidP="00A67D48">
      <w:pPr>
        <w:pStyle w:val="Default"/>
        <w:jc w:val="both"/>
        <w:rPr>
          <w:rFonts w:asciiTheme="minorHAnsi" w:hAnsiTheme="minorHAnsi"/>
          <w:color w:val="auto"/>
          <w:sz w:val="22"/>
          <w:szCs w:val="22"/>
        </w:rPr>
      </w:pPr>
    </w:p>
    <w:p w14:paraId="7044A113" w14:textId="77777777" w:rsidR="00EC6E4D"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The EEA incorporates the views of the student, the Commissioner, social services (where applicable), parents/carers and others involved with the student’s welfare (where applicable). This assessment forms an academic and personal development benchmark for the work the Company offers to undertake. The Company works closely with families to ensure that they understand its role as an independent organisation, dedicated to the welfare of their child. </w:t>
      </w:r>
    </w:p>
    <w:p w14:paraId="13E44D7E" w14:textId="77777777" w:rsidR="00343B28" w:rsidRPr="00B029F5" w:rsidRDefault="00343B28" w:rsidP="00A67D48">
      <w:pPr>
        <w:pStyle w:val="Default"/>
        <w:jc w:val="both"/>
        <w:rPr>
          <w:rFonts w:asciiTheme="minorHAnsi" w:hAnsiTheme="minorHAnsi"/>
          <w:color w:val="auto"/>
          <w:sz w:val="22"/>
          <w:szCs w:val="22"/>
        </w:rPr>
      </w:pPr>
    </w:p>
    <w:p w14:paraId="387D8A5B" w14:textId="77777777" w:rsidR="00AB194E"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t xml:space="preserve">Once the Commissioner has agreed to commission the services of the Company, an ES will be appointed to work one-to-one with the student, together with any other additional staff that have been agreed are required to meet the students’ needs, or for their safety. The Company ensures each student is matched to an ES who will be able to effectively support them to achieve the outcomes agreed for the provision. During their first visit to the student, the ES will discuss - in an age appropriate way - the student’s rights, the Company’s Non-Discrimination Policy and what to do should they have any concerns. They are given a straightforward written guide to keep and refer to containing information on the following matters: </w:t>
      </w:r>
    </w:p>
    <w:p w14:paraId="433185A6" w14:textId="77777777" w:rsidR="003342AF" w:rsidRPr="00B029F5" w:rsidRDefault="003342AF" w:rsidP="00A67D48">
      <w:pPr>
        <w:pStyle w:val="Default"/>
        <w:jc w:val="both"/>
        <w:rPr>
          <w:rFonts w:asciiTheme="minorHAnsi" w:hAnsiTheme="minorHAnsi"/>
          <w:color w:val="auto"/>
          <w:sz w:val="22"/>
          <w:szCs w:val="22"/>
        </w:rPr>
      </w:pPr>
    </w:p>
    <w:p w14:paraId="5DE0FACF" w14:textId="77777777" w:rsidR="00EC6E4D" w:rsidRPr="00B029F5" w:rsidRDefault="00EC6E4D" w:rsidP="00A67D48">
      <w:pPr>
        <w:pStyle w:val="Default"/>
        <w:numPr>
          <w:ilvl w:val="0"/>
          <w:numId w:val="4"/>
        </w:numPr>
        <w:spacing w:after="34"/>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The Company and the role of the Education Specialist </w:t>
      </w:r>
    </w:p>
    <w:p w14:paraId="1B02B84F" w14:textId="77777777" w:rsidR="00EC6E4D" w:rsidRPr="00B029F5" w:rsidRDefault="00EC6E4D" w:rsidP="00A67D48">
      <w:pPr>
        <w:pStyle w:val="Default"/>
        <w:numPr>
          <w:ilvl w:val="0"/>
          <w:numId w:val="4"/>
        </w:numPr>
        <w:spacing w:after="34"/>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Safeguarding </w:t>
      </w:r>
    </w:p>
    <w:p w14:paraId="526571C2" w14:textId="77777777" w:rsidR="00EC6E4D" w:rsidRPr="00B029F5" w:rsidRDefault="00EC6E4D" w:rsidP="00A67D48">
      <w:pPr>
        <w:pStyle w:val="Default"/>
        <w:numPr>
          <w:ilvl w:val="0"/>
          <w:numId w:val="4"/>
        </w:numPr>
        <w:spacing w:after="34"/>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Equal opportunities </w:t>
      </w:r>
    </w:p>
    <w:p w14:paraId="18CA0F1F" w14:textId="77777777" w:rsidR="00EC6E4D" w:rsidRPr="00B029F5" w:rsidRDefault="00EC6E4D" w:rsidP="00A67D48">
      <w:pPr>
        <w:pStyle w:val="Default"/>
        <w:numPr>
          <w:ilvl w:val="0"/>
          <w:numId w:val="4"/>
        </w:numPr>
        <w:spacing w:after="34"/>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Bullying and harassment </w:t>
      </w:r>
    </w:p>
    <w:p w14:paraId="1AB2E477" w14:textId="77777777" w:rsidR="00EC6E4D" w:rsidRPr="00B029F5" w:rsidRDefault="00EC6E4D" w:rsidP="00A67D48">
      <w:pPr>
        <w:pStyle w:val="Default"/>
        <w:numPr>
          <w:ilvl w:val="0"/>
          <w:numId w:val="4"/>
        </w:numPr>
        <w:spacing w:after="34"/>
        <w:jc w:val="both"/>
        <w:rPr>
          <w:rFonts w:asciiTheme="minorHAnsi" w:hAnsiTheme="minorHAnsi"/>
          <w:color w:val="auto"/>
          <w:sz w:val="22"/>
          <w:szCs w:val="22"/>
        </w:rPr>
      </w:pPr>
      <w:r w:rsidRPr="00B029F5">
        <w:rPr>
          <w:rFonts w:asciiTheme="minorHAnsi" w:hAnsiTheme="minorHAnsi"/>
          <w:color w:val="auto"/>
          <w:sz w:val="22"/>
          <w:szCs w:val="22"/>
        </w:rPr>
        <w:t xml:space="preserve">Using the internet and mobile devices </w:t>
      </w:r>
    </w:p>
    <w:p w14:paraId="5BF378A7" w14:textId="77777777" w:rsidR="00EC6E4D" w:rsidRPr="00B029F5" w:rsidRDefault="00EC6E4D" w:rsidP="00A67D48">
      <w:pPr>
        <w:pStyle w:val="Default"/>
        <w:numPr>
          <w:ilvl w:val="0"/>
          <w:numId w:val="4"/>
        </w:numPr>
        <w:spacing w:after="34"/>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Complaints, Comments &amp; Compliments </w:t>
      </w:r>
    </w:p>
    <w:p w14:paraId="26688D30" w14:textId="77777777" w:rsidR="00EC6E4D" w:rsidRPr="00B029F5" w:rsidRDefault="00EC6E4D" w:rsidP="00A67D48">
      <w:pPr>
        <w:pStyle w:val="Default"/>
        <w:numPr>
          <w:ilvl w:val="0"/>
          <w:numId w:val="4"/>
        </w:numPr>
        <w:jc w:val="both"/>
        <w:rPr>
          <w:rFonts w:asciiTheme="minorHAnsi" w:hAnsiTheme="minorHAnsi" w:cs="Wingdings"/>
          <w:color w:val="auto"/>
          <w:sz w:val="22"/>
          <w:szCs w:val="22"/>
        </w:rPr>
      </w:pPr>
      <w:r w:rsidRPr="00B029F5">
        <w:rPr>
          <w:rFonts w:asciiTheme="minorHAnsi" w:hAnsiTheme="minorHAnsi" w:cs="Wingdings"/>
          <w:color w:val="auto"/>
          <w:sz w:val="22"/>
          <w:szCs w:val="22"/>
        </w:rPr>
        <w:t xml:space="preserve">Student’s voice </w:t>
      </w:r>
    </w:p>
    <w:p w14:paraId="13FD4135" w14:textId="77777777" w:rsidR="00EC6E4D" w:rsidRDefault="00EC6E4D" w:rsidP="00A67D48">
      <w:pPr>
        <w:pStyle w:val="Default"/>
        <w:jc w:val="both"/>
        <w:rPr>
          <w:rFonts w:asciiTheme="minorHAnsi" w:hAnsiTheme="minorHAnsi"/>
          <w:color w:val="auto"/>
          <w:sz w:val="22"/>
          <w:szCs w:val="22"/>
        </w:rPr>
      </w:pPr>
      <w:r w:rsidRPr="00B029F5">
        <w:rPr>
          <w:rFonts w:asciiTheme="minorHAnsi" w:hAnsiTheme="minorHAnsi"/>
          <w:color w:val="auto"/>
          <w:sz w:val="22"/>
          <w:szCs w:val="22"/>
        </w:rPr>
        <w:lastRenderedPageBreak/>
        <w:t xml:space="preserve">The ES will develop a Personal Learning Plan (PLP) during the first week of their assignment. The student’s personal targets will be developed and agreed in line with the outcomes outlined for the provision. PLPs are regularly reviewed every half term. </w:t>
      </w:r>
    </w:p>
    <w:p w14:paraId="0C6736CF" w14:textId="77777777" w:rsidR="009F7B52" w:rsidRDefault="009F7B52" w:rsidP="00A67D48">
      <w:pPr>
        <w:pStyle w:val="Default"/>
        <w:jc w:val="both"/>
        <w:rPr>
          <w:rFonts w:asciiTheme="minorHAnsi" w:hAnsiTheme="minorHAnsi"/>
          <w:color w:val="auto"/>
          <w:sz w:val="22"/>
          <w:szCs w:val="22"/>
        </w:rPr>
      </w:pPr>
    </w:p>
    <w:p w14:paraId="32065399" w14:textId="0FB98435" w:rsidR="009F7B52" w:rsidRDefault="00CF1FEC" w:rsidP="00A67D48">
      <w:pPr>
        <w:pStyle w:val="Default"/>
        <w:jc w:val="both"/>
        <w:rPr>
          <w:rFonts w:asciiTheme="minorHAnsi" w:hAnsiTheme="minorHAnsi"/>
          <w:color w:val="auto"/>
          <w:sz w:val="22"/>
          <w:szCs w:val="22"/>
        </w:rPr>
      </w:pPr>
      <w:r>
        <w:rPr>
          <w:rFonts w:asciiTheme="minorHAnsi" w:hAnsiTheme="minorHAnsi"/>
          <w:color w:val="auto"/>
          <w:sz w:val="22"/>
          <w:szCs w:val="22"/>
        </w:rPr>
        <w:t xml:space="preserve">Referral agencies / officers will be notified of receipt of </w:t>
      </w:r>
      <w:proofErr w:type="gramStart"/>
      <w:r>
        <w:rPr>
          <w:rFonts w:asciiTheme="minorHAnsi" w:hAnsiTheme="minorHAnsi"/>
          <w:color w:val="auto"/>
          <w:sz w:val="22"/>
          <w:szCs w:val="22"/>
        </w:rPr>
        <w:t xml:space="preserve">referral </w:t>
      </w:r>
      <w:r w:rsidR="004E66FA">
        <w:rPr>
          <w:rFonts w:asciiTheme="minorHAnsi" w:hAnsiTheme="minorHAnsi"/>
          <w:color w:val="auto"/>
          <w:sz w:val="22"/>
          <w:szCs w:val="22"/>
        </w:rPr>
        <w:t>,</w:t>
      </w:r>
      <w:proofErr w:type="gramEnd"/>
      <w:r w:rsidR="004E66FA">
        <w:rPr>
          <w:rFonts w:asciiTheme="minorHAnsi" w:hAnsiTheme="minorHAnsi"/>
          <w:color w:val="auto"/>
          <w:sz w:val="22"/>
          <w:szCs w:val="22"/>
        </w:rPr>
        <w:t xml:space="preserve"> start date and attendance data (session reports) and when a pupil completes their programme / progresses </w:t>
      </w:r>
      <w:proofErr w:type="gramStart"/>
      <w:r w:rsidR="00A36DC1">
        <w:rPr>
          <w:rFonts w:asciiTheme="minorHAnsi" w:hAnsiTheme="minorHAnsi"/>
          <w:color w:val="auto"/>
          <w:sz w:val="22"/>
          <w:szCs w:val="22"/>
        </w:rPr>
        <w:t>to  a</w:t>
      </w:r>
      <w:proofErr w:type="gramEnd"/>
      <w:r w:rsidR="00A36DC1">
        <w:rPr>
          <w:rFonts w:asciiTheme="minorHAnsi" w:hAnsiTheme="minorHAnsi"/>
          <w:color w:val="auto"/>
          <w:sz w:val="22"/>
          <w:szCs w:val="22"/>
        </w:rPr>
        <w:t xml:space="preserve"> new educational establishment</w:t>
      </w:r>
    </w:p>
    <w:p w14:paraId="75BB4EC4" w14:textId="77777777" w:rsidR="00A67D48" w:rsidRPr="00B029F5" w:rsidRDefault="00A67D48" w:rsidP="00A67D48">
      <w:pPr>
        <w:pStyle w:val="Default"/>
        <w:jc w:val="both"/>
        <w:rPr>
          <w:rFonts w:asciiTheme="minorHAnsi" w:hAnsiTheme="minorHAnsi"/>
          <w:color w:val="auto"/>
          <w:sz w:val="22"/>
          <w:szCs w:val="22"/>
        </w:rPr>
      </w:pPr>
    </w:p>
    <w:p w14:paraId="152AAAC5" w14:textId="0E4AE0E3" w:rsidR="00AC48BB" w:rsidRDefault="00A31F76" w:rsidP="00A67D48">
      <w:pPr>
        <w:pStyle w:val="Default"/>
        <w:jc w:val="both"/>
        <w:rPr>
          <w:rFonts w:asciiTheme="minorHAnsi" w:hAnsiTheme="minorHAnsi"/>
          <w:color w:val="auto"/>
          <w:sz w:val="22"/>
          <w:szCs w:val="22"/>
        </w:rPr>
      </w:pPr>
      <w:r>
        <w:rPr>
          <w:rFonts w:asciiTheme="minorHAnsi" w:hAnsiTheme="minorHAnsi"/>
          <w:noProof/>
          <w:color w:val="auto"/>
          <w:sz w:val="22"/>
          <w:szCs w:val="22"/>
        </w:rPr>
        <w:drawing>
          <wp:inline distT="0" distB="0" distL="0" distR="0" wp14:anchorId="4924524C" wp14:editId="7EB55A01">
            <wp:extent cx="1329055" cy="51816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518160"/>
                    </a:xfrm>
                    <a:prstGeom prst="rect">
                      <a:avLst/>
                    </a:prstGeom>
                    <a:noFill/>
                  </pic:spPr>
                </pic:pic>
              </a:graphicData>
            </a:graphic>
          </wp:inline>
        </w:drawing>
      </w:r>
    </w:p>
    <w:p w14:paraId="32B15D19" w14:textId="7ECE9F29" w:rsidR="00AC48BB" w:rsidRDefault="00AC48BB" w:rsidP="00A67D48">
      <w:pPr>
        <w:pStyle w:val="Default"/>
        <w:jc w:val="both"/>
        <w:rPr>
          <w:rFonts w:asciiTheme="minorHAnsi" w:hAnsiTheme="minorHAnsi"/>
          <w:color w:val="auto"/>
          <w:sz w:val="22"/>
          <w:szCs w:val="22"/>
        </w:rPr>
      </w:pPr>
      <w:r>
        <w:rPr>
          <w:rFonts w:asciiTheme="minorHAnsi" w:hAnsiTheme="minorHAnsi"/>
          <w:color w:val="auto"/>
          <w:sz w:val="22"/>
          <w:szCs w:val="22"/>
        </w:rPr>
        <w:t>Kelly Brooke - Director</w:t>
      </w:r>
    </w:p>
    <w:p w14:paraId="08EBE9D3" w14:textId="77777777" w:rsidR="00AC48BB" w:rsidRDefault="00AC48BB" w:rsidP="00A67D48">
      <w:pPr>
        <w:pStyle w:val="Default"/>
        <w:jc w:val="both"/>
        <w:rPr>
          <w:rFonts w:asciiTheme="minorHAnsi" w:hAnsiTheme="minorHAnsi"/>
          <w:color w:val="auto"/>
          <w:sz w:val="22"/>
          <w:szCs w:val="22"/>
        </w:rPr>
      </w:pPr>
    </w:p>
    <w:p w14:paraId="10AAC945" w14:textId="77777777" w:rsidR="00AC48BB" w:rsidRDefault="00AC48BB" w:rsidP="00A67D48">
      <w:pPr>
        <w:pStyle w:val="Default"/>
        <w:jc w:val="both"/>
        <w:rPr>
          <w:rFonts w:asciiTheme="minorHAnsi" w:hAnsiTheme="minorHAnsi"/>
          <w:color w:val="auto"/>
          <w:sz w:val="22"/>
          <w:szCs w:val="22"/>
        </w:rPr>
      </w:pPr>
    </w:p>
    <w:p w14:paraId="004E269F" w14:textId="77777777" w:rsidR="00AC48BB" w:rsidRDefault="00AC48BB" w:rsidP="00A67D48">
      <w:pPr>
        <w:pStyle w:val="Default"/>
        <w:jc w:val="both"/>
        <w:rPr>
          <w:rFonts w:asciiTheme="minorHAnsi" w:hAnsiTheme="minorHAnsi"/>
          <w:color w:val="auto"/>
          <w:sz w:val="22"/>
          <w:szCs w:val="22"/>
        </w:rPr>
      </w:pPr>
    </w:p>
    <w:p w14:paraId="2DC99E1B" w14:textId="74C481C7" w:rsidR="00EC6E4D" w:rsidRDefault="00A67D48" w:rsidP="00A67D48">
      <w:pPr>
        <w:pStyle w:val="Default"/>
        <w:jc w:val="both"/>
        <w:rPr>
          <w:rFonts w:asciiTheme="minorHAnsi" w:hAnsiTheme="minorHAnsi"/>
          <w:color w:val="auto"/>
          <w:sz w:val="22"/>
          <w:szCs w:val="22"/>
        </w:rPr>
      </w:pPr>
      <w:r>
        <w:rPr>
          <w:rFonts w:asciiTheme="minorHAnsi" w:hAnsiTheme="minorHAnsi"/>
          <w:color w:val="auto"/>
          <w:sz w:val="22"/>
          <w:szCs w:val="22"/>
        </w:rPr>
        <w:t xml:space="preserve">Reviewed: </w:t>
      </w:r>
      <w:r w:rsidR="0089499D">
        <w:rPr>
          <w:rFonts w:asciiTheme="minorHAnsi" w:hAnsiTheme="minorHAnsi"/>
          <w:color w:val="auto"/>
          <w:sz w:val="22"/>
          <w:szCs w:val="22"/>
        </w:rPr>
        <w:t>March</w:t>
      </w:r>
      <w:r w:rsidR="00E626FB">
        <w:rPr>
          <w:rFonts w:asciiTheme="minorHAnsi" w:hAnsiTheme="minorHAnsi"/>
          <w:color w:val="auto"/>
          <w:sz w:val="22"/>
          <w:szCs w:val="22"/>
        </w:rPr>
        <w:t xml:space="preserve"> 202</w:t>
      </w:r>
      <w:r w:rsidR="001731F1">
        <w:rPr>
          <w:rFonts w:asciiTheme="minorHAnsi" w:hAnsiTheme="minorHAnsi"/>
          <w:color w:val="auto"/>
          <w:sz w:val="22"/>
          <w:szCs w:val="22"/>
        </w:rPr>
        <w:t>5</w:t>
      </w:r>
    </w:p>
    <w:p w14:paraId="226A4A26" w14:textId="77777777" w:rsidR="00AC48BB" w:rsidRPr="00B029F5" w:rsidRDefault="00AC48BB" w:rsidP="00A67D48">
      <w:pPr>
        <w:pStyle w:val="Default"/>
        <w:jc w:val="both"/>
        <w:rPr>
          <w:rFonts w:asciiTheme="minorHAnsi" w:hAnsiTheme="minorHAnsi"/>
          <w:color w:val="auto"/>
          <w:sz w:val="22"/>
          <w:szCs w:val="22"/>
        </w:rPr>
      </w:pPr>
    </w:p>
    <w:p w14:paraId="2AC330AD" w14:textId="512A7D4E" w:rsidR="00096B69" w:rsidRDefault="00A67D48" w:rsidP="00A67D48">
      <w:pPr>
        <w:jc w:val="both"/>
      </w:pPr>
      <w:r>
        <w:t xml:space="preserve">Next Review: </w:t>
      </w:r>
      <w:r w:rsidR="0089499D">
        <w:t>March</w:t>
      </w:r>
      <w:r>
        <w:t xml:space="preserve"> 20</w:t>
      </w:r>
      <w:r w:rsidR="00AC48BB">
        <w:t>2</w:t>
      </w:r>
      <w:r w:rsidR="001731F1">
        <w:t>6</w:t>
      </w:r>
    </w:p>
    <w:p w14:paraId="3F93CA27" w14:textId="0B276DB4" w:rsidR="00AC48BB" w:rsidRDefault="00AC48BB" w:rsidP="00A67D48">
      <w:pPr>
        <w:jc w:val="both"/>
      </w:pPr>
      <w:r>
        <w:t>Restart is a programme delivered by Brooke Taylor Education Consultancy Ltd</w:t>
      </w:r>
    </w:p>
    <w:p w14:paraId="16D04421" w14:textId="77777777" w:rsidR="00FB5C31" w:rsidRDefault="00FB5C31" w:rsidP="00A67D48">
      <w:pPr>
        <w:jc w:val="both"/>
      </w:pPr>
      <w:r w:rsidRPr="00FB5C31">
        <w:rPr>
          <w:noProof/>
        </w:rPr>
        <w:drawing>
          <wp:inline distT="0" distB="0" distL="0" distR="0" wp14:anchorId="7EEC551C" wp14:editId="08DA1549">
            <wp:extent cx="2524143" cy="1828813"/>
            <wp:effectExtent l="0" t="0" r="9525" b="0"/>
            <wp:docPr id="2019978855"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78855" name="Picture 1" descr="A close up of a business card&#10;&#10;Description automatically generated"/>
                    <pic:cNvPicPr/>
                  </pic:nvPicPr>
                  <pic:blipFill>
                    <a:blip r:embed="rId10"/>
                    <a:stretch>
                      <a:fillRect/>
                    </a:stretch>
                  </pic:blipFill>
                  <pic:spPr>
                    <a:xfrm>
                      <a:off x="0" y="0"/>
                      <a:ext cx="2524143" cy="1828813"/>
                    </a:xfrm>
                    <a:prstGeom prst="rect">
                      <a:avLst/>
                    </a:prstGeom>
                  </pic:spPr>
                </pic:pic>
              </a:graphicData>
            </a:graphic>
          </wp:inline>
        </w:drawing>
      </w:r>
    </w:p>
    <w:p w14:paraId="40385AF5" w14:textId="6289CCF7" w:rsidR="009F7B52" w:rsidRPr="00B029F5" w:rsidRDefault="009F7B52" w:rsidP="00A67D48">
      <w:pPr>
        <w:jc w:val="both"/>
      </w:pPr>
      <w:hyperlink r:id="rId11" w:history="1">
        <w:r w:rsidRPr="00E0526C">
          <w:rPr>
            <w:rStyle w:val="Hyperlink"/>
          </w:rPr>
          <w:t>info@btedconsultancy.uk</w:t>
        </w:r>
      </w:hyperlink>
      <w:r>
        <w:t xml:space="preserve"> </w:t>
      </w:r>
    </w:p>
    <w:sectPr w:rsidR="009F7B52" w:rsidRPr="00B029F5" w:rsidSect="00AC48BB">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055C3"/>
    <w:multiLevelType w:val="hybridMultilevel"/>
    <w:tmpl w:val="7AE03E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5CF512A"/>
    <w:multiLevelType w:val="hybridMultilevel"/>
    <w:tmpl w:val="0FE41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AA05A1"/>
    <w:multiLevelType w:val="hybridMultilevel"/>
    <w:tmpl w:val="C1CAD2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C732F46"/>
    <w:multiLevelType w:val="hybridMultilevel"/>
    <w:tmpl w:val="86CCD0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F93223D"/>
    <w:multiLevelType w:val="hybridMultilevel"/>
    <w:tmpl w:val="F5E269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17455112">
    <w:abstractNumId w:val="3"/>
  </w:num>
  <w:num w:numId="2" w16cid:durableId="669678411">
    <w:abstractNumId w:val="4"/>
  </w:num>
  <w:num w:numId="3" w16cid:durableId="205530193">
    <w:abstractNumId w:val="2"/>
  </w:num>
  <w:num w:numId="4" w16cid:durableId="1135871260">
    <w:abstractNumId w:val="0"/>
  </w:num>
  <w:num w:numId="5" w16cid:durableId="209192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4D"/>
    <w:rsid w:val="00001831"/>
    <w:rsid w:val="000225AC"/>
    <w:rsid w:val="00034979"/>
    <w:rsid w:val="0003720E"/>
    <w:rsid w:val="00054949"/>
    <w:rsid w:val="00057F86"/>
    <w:rsid w:val="00063CDA"/>
    <w:rsid w:val="00081C30"/>
    <w:rsid w:val="000851FF"/>
    <w:rsid w:val="0008551A"/>
    <w:rsid w:val="00096B69"/>
    <w:rsid w:val="000A1593"/>
    <w:rsid w:val="000C2312"/>
    <w:rsid w:val="000C5DA4"/>
    <w:rsid w:val="000F4BF5"/>
    <w:rsid w:val="001032E3"/>
    <w:rsid w:val="00105C5A"/>
    <w:rsid w:val="0013628C"/>
    <w:rsid w:val="00155366"/>
    <w:rsid w:val="00156793"/>
    <w:rsid w:val="00167FF7"/>
    <w:rsid w:val="001721F9"/>
    <w:rsid w:val="001729F0"/>
    <w:rsid w:val="001731F1"/>
    <w:rsid w:val="001E5C4A"/>
    <w:rsid w:val="001F0D16"/>
    <w:rsid w:val="001F1CAA"/>
    <w:rsid w:val="001F26AB"/>
    <w:rsid w:val="002075A6"/>
    <w:rsid w:val="00212E94"/>
    <w:rsid w:val="002264E2"/>
    <w:rsid w:val="00227529"/>
    <w:rsid w:val="00231530"/>
    <w:rsid w:val="00234DE8"/>
    <w:rsid w:val="002446D1"/>
    <w:rsid w:val="00244F22"/>
    <w:rsid w:val="00252FD5"/>
    <w:rsid w:val="00270F43"/>
    <w:rsid w:val="002734BA"/>
    <w:rsid w:val="002842E0"/>
    <w:rsid w:val="0029652C"/>
    <w:rsid w:val="002C3C50"/>
    <w:rsid w:val="002C7C7E"/>
    <w:rsid w:val="002D5C03"/>
    <w:rsid w:val="002D73E8"/>
    <w:rsid w:val="002E3315"/>
    <w:rsid w:val="002E77C6"/>
    <w:rsid w:val="002E7C3B"/>
    <w:rsid w:val="00300957"/>
    <w:rsid w:val="003048EE"/>
    <w:rsid w:val="00304A01"/>
    <w:rsid w:val="00312D3F"/>
    <w:rsid w:val="0031607A"/>
    <w:rsid w:val="00326553"/>
    <w:rsid w:val="00326E9E"/>
    <w:rsid w:val="003342AF"/>
    <w:rsid w:val="00335F78"/>
    <w:rsid w:val="00343ACA"/>
    <w:rsid w:val="00343B28"/>
    <w:rsid w:val="0036505B"/>
    <w:rsid w:val="00370D91"/>
    <w:rsid w:val="0038075D"/>
    <w:rsid w:val="003A20BA"/>
    <w:rsid w:val="003A2D7F"/>
    <w:rsid w:val="003A44B5"/>
    <w:rsid w:val="003B1C12"/>
    <w:rsid w:val="003B528B"/>
    <w:rsid w:val="003E0831"/>
    <w:rsid w:val="003E42B8"/>
    <w:rsid w:val="003E5696"/>
    <w:rsid w:val="00404D8C"/>
    <w:rsid w:val="00406CD8"/>
    <w:rsid w:val="00413C55"/>
    <w:rsid w:val="00416A57"/>
    <w:rsid w:val="00453ED0"/>
    <w:rsid w:val="0047224F"/>
    <w:rsid w:val="00486BE7"/>
    <w:rsid w:val="004A20B9"/>
    <w:rsid w:val="004B1608"/>
    <w:rsid w:val="004C6FDD"/>
    <w:rsid w:val="004D278E"/>
    <w:rsid w:val="004E5784"/>
    <w:rsid w:val="004E66FA"/>
    <w:rsid w:val="004F780B"/>
    <w:rsid w:val="0051363D"/>
    <w:rsid w:val="005237A9"/>
    <w:rsid w:val="005264E8"/>
    <w:rsid w:val="005421C7"/>
    <w:rsid w:val="005459C0"/>
    <w:rsid w:val="00546D59"/>
    <w:rsid w:val="00550124"/>
    <w:rsid w:val="00550280"/>
    <w:rsid w:val="0057476B"/>
    <w:rsid w:val="005A7044"/>
    <w:rsid w:val="005C4F9D"/>
    <w:rsid w:val="005C652A"/>
    <w:rsid w:val="005E6D83"/>
    <w:rsid w:val="00605095"/>
    <w:rsid w:val="006069C7"/>
    <w:rsid w:val="006134E9"/>
    <w:rsid w:val="00615BAC"/>
    <w:rsid w:val="00624E44"/>
    <w:rsid w:val="006371C4"/>
    <w:rsid w:val="0065029C"/>
    <w:rsid w:val="00654D52"/>
    <w:rsid w:val="0065746E"/>
    <w:rsid w:val="00675316"/>
    <w:rsid w:val="0067771A"/>
    <w:rsid w:val="006847A9"/>
    <w:rsid w:val="006B3A39"/>
    <w:rsid w:val="006B7C58"/>
    <w:rsid w:val="006E0087"/>
    <w:rsid w:val="00700026"/>
    <w:rsid w:val="00704F5E"/>
    <w:rsid w:val="007427C6"/>
    <w:rsid w:val="007816FB"/>
    <w:rsid w:val="00792A00"/>
    <w:rsid w:val="007A020B"/>
    <w:rsid w:val="007A7ED4"/>
    <w:rsid w:val="007D6AEA"/>
    <w:rsid w:val="007E0890"/>
    <w:rsid w:val="007E454B"/>
    <w:rsid w:val="007F5E2A"/>
    <w:rsid w:val="00802BD3"/>
    <w:rsid w:val="00811DEA"/>
    <w:rsid w:val="008151E1"/>
    <w:rsid w:val="00816EBE"/>
    <w:rsid w:val="00825AB6"/>
    <w:rsid w:val="0083145F"/>
    <w:rsid w:val="00840C05"/>
    <w:rsid w:val="00866910"/>
    <w:rsid w:val="00871CA2"/>
    <w:rsid w:val="00890580"/>
    <w:rsid w:val="0089499D"/>
    <w:rsid w:val="008B270D"/>
    <w:rsid w:val="008C0B92"/>
    <w:rsid w:val="008D5CF1"/>
    <w:rsid w:val="008E669F"/>
    <w:rsid w:val="008F766A"/>
    <w:rsid w:val="00911E61"/>
    <w:rsid w:val="00920773"/>
    <w:rsid w:val="00922F6C"/>
    <w:rsid w:val="00933401"/>
    <w:rsid w:val="00933C1D"/>
    <w:rsid w:val="00936B51"/>
    <w:rsid w:val="0094414B"/>
    <w:rsid w:val="00950C59"/>
    <w:rsid w:val="00957692"/>
    <w:rsid w:val="00961F5F"/>
    <w:rsid w:val="00972C06"/>
    <w:rsid w:val="009751D4"/>
    <w:rsid w:val="00980640"/>
    <w:rsid w:val="009A085F"/>
    <w:rsid w:val="009B36E0"/>
    <w:rsid w:val="009B77C9"/>
    <w:rsid w:val="009E7667"/>
    <w:rsid w:val="009F7B52"/>
    <w:rsid w:val="00A10A8B"/>
    <w:rsid w:val="00A14900"/>
    <w:rsid w:val="00A31F76"/>
    <w:rsid w:val="00A36DC1"/>
    <w:rsid w:val="00A40C36"/>
    <w:rsid w:val="00A4783B"/>
    <w:rsid w:val="00A56DF4"/>
    <w:rsid w:val="00A67B21"/>
    <w:rsid w:val="00A67C5E"/>
    <w:rsid w:val="00A67D48"/>
    <w:rsid w:val="00A821F0"/>
    <w:rsid w:val="00AA001A"/>
    <w:rsid w:val="00AA2576"/>
    <w:rsid w:val="00AB194E"/>
    <w:rsid w:val="00AB755B"/>
    <w:rsid w:val="00AB7686"/>
    <w:rsid w:val="00AC48BB"/>
    <w:rsid w:val="00AE08E1"/>
    <w:rsid w:val="00AE4E93"/>
    <w:rsid w:val="00AE655E"/>
    <w:rsid w:val="00AE6FC3"/>
    <w:rsid w:val="00AF26F2"/>
    <w:rsid w:val="00B029F5"/>
    <w:rsid w:val="00B03C37"/>
    <w:rsid w:val="00B07C5B"/>
    <w:rsid w:val="00B15BB2"/>
    <w:rsid w:val="00B31E72"/>
    <w:rsid w:val="00B4321B"/>
    <w:rsid w:val="00B44F4E"/>
    <w:rsid w:val="00B51572"/>
    <w:rsid w:val="00B52DC1"/>
    <w:rsid w:val="00B54732"/>
    <w:rsid w:val="00B56CC1"/>
    <w:rsid w:val="00B57909"/>
    <w:rsid w:val="00B912EC"/>
    <w:rsid w:val="00BA77CE"/>
    <w:rsid w:val="00BB42BF"/>
    <w:rsid w:val="00BD109A"/>
    <w:rsid w:val="00BE234D"/>
    <w:rsid w:val="00BE38C7"/>
    <w:rsid w:val="00BF14B7"/>
    <w:rsid w:val="00BF7478"/>
    <w:rsid w:val="00C076C0"/>
    <w:rsid w:val="00C349D4"/>
    <w:rsid w:val="00C51A07"/>
    <w:rsid w:val="00C52A1F"/>
    <w:rsid w:val="00C614F0"/>
    <w:rsid w:val="00C642E4"/>
    <w:rsid w:val="00C722D1"/>
    <w:rsid w:val="00C75C9F"/>
    <w:rsid w:val="00C92AD8"/>
    <w:rsid w:val="00C9335B"/>
    <w:rsid w:val="00CA4769"/>
    <w:rsid w:val="00CB0CD2"/>
    <w:rsid w:val="00CF17CB"/>
    <w:rsid w:val="00CF1FEC"/>
    <w:rsid w:val="00CF2571"/>
    <w:rsid w:val="00CF77F6"/>
    <w:rsid w:val="00D00D75"/>
    <w:rsid w:val="00D11C90"/>
    <w:rsid w:val="00D17BD4"/>
    <w:rsid w:val="00D20070"/>
    <w:rsid w:val="00D229E7"/>
    <w:rsid w:val="00D25BF1"/>
    <w:rsid w:val="00D27510"/>
    <w:rsid w:val="00D27938"/>
    <w:rsid w:val="00D32E57"/>
    <w:rsid w:val="00D35E4C"/>
    <w:rsid w:val="00D36BE8"/>
    <w:rsid w:val="00D40E07"/>
    <w:rsid w:val="00D44A63"/>
    <w:rsid w:val="00D478D7"/>
    <w:rsid w:val="00D51C06"/>
    <w:rsid w:val="00D51D39"/>
    <w:rsid w:val="00D7025A"/>
    <w:rsid w:val="00D721A3"/>
    <w:rsid w:val="00D86265"/>
    <w:rsid w:val="00D9574D"/>
    <w:rsid w:val="00DA116E"/>
    <w:rsid w:val="00DA5ED1"/>
    <w:rsid w:val="00DB40F8"/>
    <w:rsid w:val="00DC3E47"/>
    <w:rsid w:val="00DD5F7D"/>
    <w:rsid w:val="00DF3512"/>
    <w:rsid w:val="00E05207"/>
    <w:rsid w:val="00E10DFD"/>
    <w:rsid w:val="00E375CF"/>
    <w:rsid w:val="00E439F0"/>
    <w:rsid w:val="00E549CC"/>
    <w:rsid w:val="00E626FB"/>
    <w:rsid w:val="00E639A8"/>
    <w:rsid w:val="00E81BE4"/>
    <w:rsid w:val="00E85A4C"/>
    <w:rsid w:val="00EB0FB8"/>
    <w:rsid w:val="00EB7111"/>
    <w:rsid w:val="00EC6E4D"/>
    <w:rsid w:val="00EE4CB8"/>
    <w:rsid w:val="00EE5E1E"/>
    <w:rsid w:val="00F11069"/>
    <w:rsid w:val="00F11337"/>
    <w:rsid w:val="00F27001"/>
    <w:rsid w:val="00F34FC7"/>
    <w:rsid w:val="00F43D04"/>
    <w:rsid w:val="00F62072"/>
    <w:rsid w:val="00F77E3D"/>
    <w:rsid w:val="00F82911"/>
    <w:rsid w:val="00F875C0"/>
    <w:rsid w:val="00F976BB"/>
    <w:rsid w:val="00FB5C31"/>
    <w:rsid w:val="00FC7DF8"/>
    <w:rsid w:val="00FE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FE63"/>
  <w15:chartTrackingRefBased/>
  <w15:docId w15:val="{DD2F0607-5786-4F1A-9AAA-D8227C3B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E4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7B52"/>
    <w:rPr>
      <w:color w:val="0000FF" w:themeColor="hyperlink"/>
      <w:u w:val="single"/>
    </w:rPr>
  </w:style>
  <w:style w:type="character" w:styleId="UnresolvedMention">
    <w:name w:val="Unresolved Mention"/>
    <w:basedOn w:val="DefaultParagraphFont"/>
    <w:uiPriority w:val="99"/>
    <w:semiHidden/>
    <w:unhideWhenUsed/>
    <w:rsid w:val="009F7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tedconsultancy.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09c56a-1ae6-4f72-afc3-ead42c883677">
      <Terms xmlns="http://schemas.microsoft.com/office/infopath/2007/PartnerControls"/>
    </lcf76f155ced4ddcb4097134ff3c332f>
    <TaxCatchAll xmlns="203f0fc2-f1b5-4d6c-9c49-b5d69ea5b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6937AF2F90D48B3ECC1E4FDD5B886" ma:contentTypeVersion="13" ma:contentTypeDescription="Create a new document." ma:contentTypeScope="" ma:versionID="1ec6bac3aeebc515e8c3d58eaaca45cc">
  <xsd:schema xmlns:xsd="http://www.w3.org/2001/XMLSchema" xmlns:xs="http://www.w3.org/2001/XMLSchema" xmlns:p="http://schemas.microsoft.com/office/2006/metadata/properties" xmlns:ns2="3809c56a-1ae6-4f72-afc3-ead42c883677" xmlns:ns3="203f0fc2-f1b5-4d6c-9c49-b5d69ea5be34" targetNamespace="http://schemas.microsoft.com/office/2006/metadata/properties" ma:root="true" ma:fieldsID="fd2866f7daeb2430e6b3eae7ec4cb1ea" ns2:_="" ns3:_="">
    <xsd:import namespace="3809c56a-1ae6-4f72-afc3-ead42c883677"/>
    <xsd:import namespace="203f0fc2-f1b5-4d6c-9c49-b5d69ea5be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9c56a-1ae6-4f72-afc3-ead42c883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667cef-618c-4540-8dd4-afd2ee0682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f0fc2-f1b5-4d6c-9c49-b5d69ea5be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48d138-22d5-41f9-9018-0809ec758e04}" ma:internalName="TaxCatchAll" ma:showField="CatchAllData" ma:web="203f0fc2-f1b5-4d6c-9c49-b5d69ea5b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83D0D-6C51-4C98-AD78-E26A12D824AB}">
  <ds:schemaRefs>
    <ds:schemaRef ds:uri="http://schemas.microsoft.com/sharepoint/v3/contenttype/forms"/>
  </ds:schemaRefs>
</ds:datastoreItem>
</file>

<file path=customXml/itemProps2.xml><?xml version="1.0" encoding="utf-8"?>
<ds:datastoreItem xmlns:ds="http://schemas.openxmlformats.org/officeDocument/2006/customXml" ds:itemID="{5B90649E-7F8C-4397-9097-C7ABFB96F553}">
  <ds:schemaRefs>
    <ds:schemaRef ds:uri="http://schemas.microsoft.com/office/2006/metadata/properties"/>
    <ds:schemaRef ds:uri="http://schemas.microsoft.com/office/infopath/2007/PartnerControls"/>
    <ds:schemaRef ds:uri="3809c56a-1ae6-4f72-afc3-ead42c883677"/>
    <ds:schemaRef ds:uri="203f0fc2-f1b5-4d6c-9c49-b5d69ea5be34"/>
  </ds:schemaRefs>
</ds:datastoreItem>
</file>

<file path=customXml/itemProps3.xml><?xml version="1.0" encoding="utf-8"?>
<ds:datastoreItem xmlns:ds="http://schemas.openxmlformats.org/officeDocument/2006/customXml" ds:itemID="{AE7AFF6B-FC14-4442-9949-850FB0B2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9c56a-1ae6-4f72-afc3-ead42c883677"/>
    <ds:schemaRef ds:uri="203f0fc2-f1b5-4d6c-9c49-b5d69ea5b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Chris Taylor</cp:lastModifiedBy>
  <cp:revision>2</cp:revision>
  <dcterms:created xsi:type="dcterms:W3CDTF">2025-04-22T14:25:00Z</dcterms:created>
  <dcterms:modified xsi:type="dcterms:W3CDTF">2025-04-22T14:25:00Z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0x010100E3D6937AF2F90D48B3ECC1E4FDD5B886</vt:lpwstr>
  </property>
</Properties>
</file>